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2D" w:rsidRDefault="0026052D" w:rsidP="009A3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F829EC" w:rsidRPr="009A34F4" w:rsidRDefault="009A34F4" w:rsidP="009A3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Гончаров «Обломов» (краткое содержание)</w:t>
      </w:r>
    </w:p>
    <w:p w:rsidR="009A34F4" w:rsidRDefault="009A3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Островский «Гроза»</w:t>
      </w:r>
    </w:p>
    <w:p w:rsidR="009A34F4" w:rsidRDefault="009A3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Тургенев «Отцы и дети»</w:t>
      </w:r>
    </w:p>
    <w:p w:rsidR="009A34F4" w:rsidRDefault="009A3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 «Война и мир»</w:t>
      </w:r>
    </w:p>
    <w:p w:rsidR="009A34F4" w:rsidRDefault="009A3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 «Анна Каренина», «Воскресение» (краткое содержание)</w:t>
      </w:r>
    </w:p>
    <w:p w:rsidR="009A34F4" w:rsidRDefault="009A3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Ф.М. Достоевский «Преступление и наказание»</w:t>
      </w:r>
    </w:p>
    <w:p w:rsidR="009A34F4" w:rsidRDefault="009A3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Чехов «Вишнёвый сад»</w:t>
      </w:r>
    </w:p>
    <w:p w:rsidR="009A34F4" w:rsidRDefault="009A34F4" w:rsidP="009A3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34F4">
        <w:rPr>
          <w:rFonts w:ascii="Times New Roman" w:hAnsi="Times New Roman" w:cs="Times New Roman"/>
          <w:sz w:val="28"/>
          <w:szCs w:val="28"/>
        </w:rPr>
        <w:t>Н.С. Лесков «Очарованный странник» (краткое содержание)</w:t>
      </w:r>
    </w:p>
    <w:sectPr w:rsidR="009A34F4" w:rsidSect="0050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C87"/>
    <w:multiLevelType w:val="hybridMultilevel"/>
    <w:tmpl w:val="2866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FB5"/>
    <w:rsid w:val="0026052D"/>
    <w:rsid w:val="0045145A"/>
    <w:rsid w:val="005043EA"/>
    <w:rsid w:val="009A34F4"/>
    <w:rsid w:val="00F829EC"/>
    <w:rsid w:val="00FC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Teacher223</dc:creator>
  <cp:lastModifiedBy>123</cp:lastModifiedBy>
  <cp:revision>2</cp:revision>
  <dcterms:created xsi:type="dcterms:W3CDTF">2018-05-05T05:47:00Z</dcterms:created>
  <dcterms:modified xsi:type="dcterms:W3CDTF">2018-05-05T05:47:00Z</dcterms:modified>
</cp:coreProperties>
</file>